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788" w:rsidRDefault="007517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Prezados editores,</w:t>
      </w:r>
    </w:p>
    <w:p w:rsidR="00751788" w:rsidRDefault="007517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Encaminhamos aqui as mudanças efetuadas no artigo considerando-se os dois pareceres emitidos.</w:t>
      </w:r>
    </w:p>
    <w:p w:rsidR="003831F6" w:rsidRDefault="007517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</w:t>
      </w:r>
      <w:r w:rsidR="003831F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51788" w:rsidRDefault="003831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Autores</w:t>
      </w:r>
    </w:p>
    <w:p w:rsidR="00751788" w:rsidRDefault="00751788">
      <w:pPr>
        <w:rPr>
          <w:rFonts w:ascii="Times New Roman" w:hAnsi="Times New Roman" w:cs="Times New Roman"/>
          <w:sz w:val="24"/>
          <w:szCs w:val="24"/>
        </w:rPr>
      </w:pPr>
    </w:p>
    <w:p w:rsidR="00751788" w:rsidRPr="00F5545F" w:rsidRDefault="00751788" w:rsidP="007517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4C25B5">
        <w:rPr>
          <w:rFonts w:ascii="Times New Roman" w:hAnsi="Times New Roman" w:cs="Times New Roman"/>
          <w:sz w:val="24"/>
          <w:szCs w:val="24"/>
        </w:rPr>
        <w:t xml:space="preserve">Modificações </w:t>
      </w:r>
      <w:r>
        <w:rPr>
          <w:rFonts w:ascii="Times New Roman" w:hAnsi="Times New Roman" w:cs="Times New Roman"/>
          <w:sz w:val="24"/>
          <w:szCs w:val="24"/>
        </w:rPr>
        <w:t xml:space="preserve">efetuadas </w:t>
      </w:r>
      <w:r w:rsidRPr="004C25B5">
        <w:rPr>
          <w:rFonts w:ascii="Times New Roman" w:hAnsi="Times New Roman" w:cs="Times New Roman"/>
          <w:sz w:val="24"/>
          <w:szCs w:val="24"/>
        </w:rPr>
        <w:t xml:space="preserve">no artigo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4C25B5">
        <w:rPr>
          <w:rFonts w:ascii="Times New Roman" w:hAnsi="Times New Roman" w:cs="Times New Roman"/>
          <w:b/>
          <w:i/>
          <w:sz w:val="24"/>
          <w:szCs w:val="24"/>
        </w:rPr>
        <w:t>Utilização de Vídeo explicativo como Recurso Auxiliar para Acolhime</w:t>
      </w:r>
      <w:r>
        <w:rPr>
          <w:rFonts w:ascii="Times New Roman" w:hAnsi="Times New Roman" w:cs="Times New Roman"/>
          <w:b/>
          <w:i/>
          <w:sz w:val="24"/>
          <w:szCs w:val="24"/>
        </w:rPr>
        <w:t>nto de Famílias em Visita à UTI”</w:t>
      </w:r>
      <w:r w:rsidRPr="00F5545F">
        <w:rPr>
          <w:rFonts w:ascii="Times New Roman" w:hAnsi="Times New Roman" w:cs="Times New Roman"/>
          <w:sz w:val="24"/>
          <w:szCs w:val="24"/>
        </w:rPr>
        <w:t xml:space="preserve"> após pareceres recebidos em 12/09/16</w:t>
      </w:r>
    </w:p>
    <w:p w:rsidR="00751788" w:rsidRPr="004C25B5" w:rsidRDefault="00751788">
      <w:pPr>
        <w:rPr>
          <w:rFonts w:ascii="Times New Roman" w:hAnsi="Times New Roman" w:cs="Times New Roman"/>
          <w:sz w:val="24"/>
          <w:szCs w:val="24"/>
        </w:rPr>
      </w:pPr>
    </w:p>
    <w:p w:rsidR="006B23A3" w:rsidRPr="00EF5229" w:rsidRDefault="006B23A3" w:rsidP="0067284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229">
        <w:rPr>
          <w:rFonts w:ascii="Times New Roman" w:hAnsi="Times New Roman" w:cs="Times New Roman"/>
          <w:b/>
          <w:sz w:val="24"/>
          <w:szCs w:val="24"/>
        </w:rPr>
        <w:t xml:space="preserve">Resumo </w:t>
      </w:r>
    </w:p>
    <w:p w:rsidR="006B23A3" w:rsidRPr="004C25B5" w:rsidRDefault="00F5545F" w:rsidP="00672847">
      <w:pPr>
        <w:ind w:firstLine="36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Problemas: </w:t>
      </w:r>
      <w:r w:rsidR="006B23A3" w:rsidRPr="004C25B5">
        <w:rPr>
          <w:rFonts w:ascii="Times New Roman" w:hAnsi="Times New Roman" w:cs="Times New Roman"/>
          <w:sz w:val="24"/>
          <w:szCs w:val="24"/>
        </w:rPr>
        <w:t>O parece</w:t>
      </w:r>
      <w:r>
        <w:rPr>
          <w:rFonts w:ascii="Times New Roman" w:hAnsi="Times New Roman" w:cs="Times New Roman"/>
          <w:sz w:val="24"/>
          <w:szCs w:val="24"/>
        </w:rPr>
        <w:t>r</w:t>
      </w:r>
      <w:r w:rsidR="006B23A3" w:rsidRPr="004C25B5">
        <w:rPr>
          <w:rFonts w:ascii="Times New Roman" w:hAnsi="Times New Roman" w:cs="Times New Roman"/>
          <w:sz w:val="24"/>
          <w:szCs w:val="24"/>
        </w:rPr>
        <w:t xml:space="preserve"> de n. 02 apontou que “O resumo está adequado em seu conteúdo, descrevendo breve introdução, método, resultados e a conclusão do autor de forma breve. O número de palavras está dentro do limite conforme normas e estão nos idiomas solicitados.” No entanto, o parecer 01 apontou que o resumo não estava adequado</w:t>
      </w:r>
      <w:proofErr w:type="gramStart"/>
      <w:r w:rsidR="006B23A3" w:rsidRPr="004C25B5">
        <w:rPr>
          <w:rFonts w:ascii="Times New Roman" w:hAnsi="Times New Roman" w:cs="Times New Roman"/>
          <w:sz w:val="24"/>
          <w:szCs w:val="24"/>
        </w:rPr>
        <w:t xml:space="preserve"> pois</w:t>
      </w:r>
      <w:proofErr w:type="gramEnd"/>
      <w:r w:rsidR="006B23A3" w:rsidRPr="004C25B5">
        <w:rPr>
          <w:rFonts w:ascii="Times New Roman" w:hAnsi="Times New Roman" w:cs="Times New Roman"/>
          <w:sz w:val="24"/>
          <w:szCs w:val="24"/>
        </w:rPr>
        <w:t xml:space="preserve"> “Não constam: </w:t>
      </w:r>
      <w:r w:rsidR="006B23A3" w:rsidRPr="004C25B5">
        <w:rPr>
          <w:rFonts w:ascii="Times New Roman" w:hAnsi="Times New Roman" w:cs="Times New Roman"/>
          <w:color w:val="111111"/>
          <w:sz w:val="24"/>
          <w:szCs w:val="24"/>
        </w:rPr>
        <w:t>contextualização do tema, objetivo, procedimento, discussão”.</w:t>
      </w:r>
    </w:p>
    <w:p w:rsidR="006B23A3" w:rsidRPr="00F5545F" w:rsidRDefault="00F5545F" w:rsidP="00672847">
      <w:pPr>
        <w:ind w:firstLine="708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  <w:shd w:val="clear" w:color="auto" w:fill="FFFFFF"/>
        </w:rPr>
      </w:pPr>
      <w:r w:rsidRPr="00751788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>Solução:</w:t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r w:rsidR="006B23A3" w:rsidRPr="00F5545F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O resumo foi, portanto, modificado, bem como a versão em inglês</w:t>
      </w:r>
      <w:r w:rsidR="004C25B5" w:rsidRPr="00F5545F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e espanhol</w:t>
      </w:r>
      <w:r w:rsidR="006B23A3" w:rsidRPr="00F5545F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, seguindo-se as normas da revista para uso de </w:t>
      </w:r>
      <w:r w:rsidR="00D12A79" w:rsidRPr="00F5545F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“</w:t>
      </w:r>
      <w:r w:rsidR="006B23A3" w:rsidRPr="00F5545F">
        <w:rPr>
          <w:rStyle w:val="apple-converted-space"/>
          <w:rFonts w:ascii="Times New Roman" w:hAnsi="Times New Roman" w:cs="Times New Roman"/>
          <w:color w:val="548DD4" w:themeColor="text2" w:themeTint="99"/>
          <w:sz w:val="24"/>
          <w:szCs w:val="24"/>
          <w:shd w:val="clear" w:color="auto" w:fill="FFFFFF"/>
        </w:rPr>
        <w:t>150 palavras ou</w:t>
      </w:r>
      <w:proofErr w:type="gramStart"/>
      <w:r w:rsidR="006B23A3" w:rsidRPr="00F5545F">
        <w:rPr>
          <w:rStyle w:val="apple-converted-space"/>
          <w:rFonts w:ascii="Times New Roman" w:hAnsi="Times New Roman" w:cs="Times New Roman"/>
          <w:color w:val="548DD4" w:themeColor="text2" w:themeTint="99"/>
          <w:sz w:val="24"/>
          <w:szCs w:val="24"/>
          <w:shd w:val="clear" w:color="auto" w:fill="FFFFFF"/>
        </w:rPr>
        <w:t xml:space="preserve">  </w:t>
      </w:r>
      <w:proofErr w:type="gramEnd"/>
      <w:r w:rsidR="006B23A3" w:rsidRPr="00F5545F">
        <w:rPr>
          <w:rFonts w:ascii="Times New Roman" w:hAnsi="Times New Roman" w:cs="Times New Roman"/>
          <w:color w:val="548DD4" w:themeColor="text2" w:themeTint="99"/>
          <w:sz w:val="24"/>
          <w:szCs w:val="24"/>
          <w:shd w:val="clear" w:color="auto" w:fill="FFFFFF"/>
        </w:rPr>
        <w:t>960 caracteres incluindo-se pontuação e espaços</w:t>
      </w:r>
      <w:r w:rsidR="00D12A79" w:rsidRPr="00F5545F">
        <w:rPr>
          <w:rFonts w:ascii="Times New Roman" w:hAnsi="Times New Roman" w:cs="Times New Roman"/>
          <w:color w:val="548DD4" w:themeColor="text2" w:themeTint="99"/>
          <w:sz w:val="24"/>
          <w:szCs w:val="24"/>
          <w:shd w:val="clear" w:color="auto" w:fill="FFFFFF"/>
        </w:rPr>
        <w:t xml:space="preserve">”, ficando o resumo em português com </w:t>
      </w:r>
      <w:r w:rsidR="00672847" w:rsidRPr="00F5545F">
        <w:rPr>
          <w:rFonts w:ascii="Times New Roman" w:hAnsi="Times New Roman" w:cs="Times New Roman"/>
          <w:color w:val="548DD4" w:themeColor="text2" w:themeTint="99"/>
          <w:sz w:val="24"/>
          <w:szCs w:val="24"/>
          <w:shd w:val="clear" w:color="auto" w:fill="FFFFFF"/>
        </w:rPr>
        <w:t>menos de 960</w:t>
      </w:r>
      <w:r w:rsidR="00D12A79" w:rsidRPr="00F5545F">
        <w:rPr>
          <w:rFonts w:ascii="Times New Roman" w:hAnsi="Times New Roman" w:cs="Times New Roman"/>
          <w:color w:val="548DD4" w:themeColor="text2" w:themeTint="99"/>
          <w:sz w:val="24"/>
          <w:szCs w:val="24"/>
          <w:shd w:val="clear" w:color="auto" w:fill="FFFFFF"/>
        </w:rPr>
        <w:t xml:space="preserve"> caracteres.</w:t>
      </w:r>
      <w:r w:rsidR="004C25B5" w:rsidRPr="00F5545F">
        <w:rPr>
          <w:rFonts w:ascii="Times New Roman" w:hAnsi="Times New Roman" w:cs="Times New Roman"/>
          <w:color w:val="548DD4" w:themeColor="text2" w:themeTint="99"/>
          <w:sz w:val="24"/>
          <w:szCs w:val="24"/>
          <w:shd w:val="clear" w:color="auto" w:fill="FFFFFF"/>
        </w:rPr>
        <w:t xml:space="preserve"> No artigo reformulado, o que foi alterado esta marcado com letra </w:t>
      </w:r>
      <w:r w:rsidRPr="00F5545F">
        <w:rPr>
          <w:rFonts w:ascii="Times New Roman" w:hAnsi="Times New Roman" w:cs="Times New Roman"/>
          <w:color w:val="548DD4" w:themeColor="text2" w:themeTint="99"/>
          <w:sz w:val="24"/>
          <w:szCs w:val="24"/>
          <w:shd w:val="clear" w:color="auto" w:fill="FFFFFF"/>
        </w:rPr>
        <w:t>azul</w:t>
      </w:r>
      <w:r w:rsidR="004C25B5" w:rsidRPr="00F5545F">
        <w:rPr>
          <w:rFonts w:ascii="Times New Roman" w:hAnsi="Times New Roman" w:cs="Times New Roman"/>
          <w:color w:val="548DD4" w:themeColor="text2" w:themeTint="99"/>
          <w:sz w:val="24"/>
          <w:szCs w:val="24"/>
          <w:shd w:val="clear" w:color="auto" w:fill="FFFFFF"/>
        </w:rPr>
        <w:t>.</w:t>
      </w:r>
    </w:p>
    <w:p w:rsidR="004C25B5" w:rsidRPr="004C25B5" w:rsidRDefault="004C25B5" w:rsidP="00672847">
      <w:pPr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4C25B5" w:rsidRPr="00EF5229" w:rsidRDefault="004C25B5" w:rsidP="0067284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proofErr w:type="spellStart"/>
      <w:r w:rsidRPr="00EF5229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Conteudo</w:t>
      </w:r>
      <w:proofErr w:type="spellEnd"/>
      <w:r w:rsidRPr="00EF5229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 e Metodologia</w:t>
      </w:r>
    </w:p>
    <w:p w:rsidR="004C25B5" w:rsidRPr="004C25B5" w:rsidRDefault="00F5545F" w:rsidP="00672847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Problemas: </w:t>
      </w:r>
      <w:r w:rsidR="004C25B5" w:rsidRPr="004C25B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O parecer </w:t>
      </w:r>
      <w:proofErr w:type="gramStart"/>
      <w:r w:rsidR="004C25B5" w:rsidRPr="004C25B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2</w:t>
      </w:r>
      <w:proofErr w:type="gramEnd"/>
      <w:r w:rsidR="004C25B5" w:rsidRPr="004C25B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aponta que ”</w:t>
      </w:r>
      <w:r w:rsidR="004C25B5" w:rsidRPr="004C25B5">
        <w:rPr>
          <w:rFonts w:ascii="Times New Roman" w:hAnsi="Times New Roman" w:cs="Times New Roman"/>
          <w:sz w:val="24"/>
          <w:szCs w:val="24"/>
        </w:rPr>
        <w:t>a construção do texto apresenta detalhes que precisam ser observados para evitar que comprometam sua qualidade. Em especial, cito a necessidade de descrever o significado das siglas na primeira vez que apareçam no texto e outras considerações citadas na parte relaciona ao método.</w:t>
      </w:r>
    </w:p>
    <w:p w:rsidR="004C25B5" w:rsidRPr="004C25B5" w:rsidRDefault="004C25B5" w:rsidP="00672847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5B5">
        <w:rPr>
          <w:rFonts w:ascii="Times New Roman" w:hAnsi="Times New Roman" w:cs="Times New Roman"/>
          <w:sz w:val="24"/>
          <w:szCs w:val="24"/>
        </w:rPr>
        <w:t>Sobre a metodologia: Do ponto de vista de metodologia de pesquisa apresentada no escopo do trabalho, o autor afirma “o estudo foi desenvolvido a partir de um desenho experimental” e já inicia a descrição com seus instrumentos e ações para coletos de dados, sugiro uma descrição mais detalhada sobre esse método de pesquisa e sua relevância para ser aplicada neste de trabalho, como forma de enriquecer o trabalho do autor e auxiliar o leitor a compreender sua escolha deste método para esse tipo de pesquisa. Considero importante descrever como foi o critério de escolha/exclusão das famílias que participaram dos grupos enriquecendo o procedimento de coleta de dados.</w:t>
      </w:r>
    </w:p>
    <w:p w:rsidR="00656379" w:rsidRPr="00F5545F" w:rsidRDefault="00F5545F" w:rsidP="00672847">
      <w:pPr>
        <w:ind w:firstLine="708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  <w:shd w:val="clear" w:color="auto" w:fill="FFFFFF"/>
        </w:rPr>
      </w:pPr>
      <w:r w:rsidRPr="00751788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  <w:shd w:val="clear" w:color="auto" w:fill="FFFFFF"/>
        </w:rPr>
        <w:lastRenderedPageBreak/>
        <w:t>Soluções:</w:t>
      </w:r>
      <w:r w:rsidRPr="00F5545F">
        <w:rPr>
          <w:rFonts w:ascii="Times New Roman" w:hAnsi="Times New Roman" w:cs="Times New Roman"/>
          <w:color w:val="548DD4" w:themeColor="text2" w:themeTint="99"/>
          <w:sz w:val="24"/>
          <w:szCs w:val="24"/>
          <w:shd w:val="clear" w:color="auto" w:fill="FFFFFF"/>
        </w:rPr>
        <w:t xml:space="preserve"> </w:t>
      </w:r>
      <w:r w:rsidR="004C25B5" w:rsidRPr="00F5545F">
        <w:rPr>
          <w:rFonts w:ascii="Times New Roman" w:hAnsi="Times New Roman" w:cs="Times New Roman"/>
          <w:color w:val="548DD4" w:themeColor="text2" w:themeTint="99"/>
          <w:sz w:val="24"/>
          <w:szCs w:val="24"/>
          <w:shd w:val="clear" w:color="auto" w:fill="FFFFFF"/>
        </w:rPr>
        <w:t xml:space="preserve">No artigo reformulado, seja quanto às siglas, seja quanto ao esclarecimento sobre o tipo de estudo adotado, o que foi alterado esta marcado com letra </w:t>
      </w:r>
      <w:r w:rsidRPr="00F5545F">
        <w:rPr>
          <w:rFonts w:ascii="Times New Roman" w:hAnsi="Times New Roman" w:cs="Times New Roman"/>
          <w:color w:val="548DD4" w:themeColor="text2" w:themeTint="99"/>
          <w:sz w:val="24"/>
          <w:szCs w:val="24"/>
          <w:shd w:val="clear" w:color="auto" w:fill="FFFFFF"/>
        </w:rPr>
        <w:t>azul</w:t>
      </w:r>
      <w:r w:rsidR="004C25B5" w:rsidRPr="00F5545F">
        <w:rPr>
          <w:rFonts w:ascii="Times New Roman" w:hAnsi="Times New Roman" w:cs="Times New Roman"/>
          <w:color w:val="548DD4" w:themeColor="text2" w:themeTint="99"/>
          <w:sz w:val="24"/>
          <w:szCs w:val="24"/>
          <w:shd w:val="clear" w:color="auto" w:fill="FFFFFF"/>
        </w:rPr>
        <w:t>.</w:t>
      </w:r>
      <w:r w:rsidR="00672847" w:rsidRPr="00F5545F">
        <w:rPr>
          <w:rFonts w:ascii="Times New Roman" w:hAnsi="Times New Roman" w:cs="Times New Roman"/>
          <w:color w:val="548DD4" w:themeColor="text2" w:themeTint="99"/>
          <w:sz w:val="24"/>
          <w:szCs w:val="24"/>
          <w:shd w:val="clear" w:color="auto" w:fill="FFFFFF"/>
        </w:rPr>
        <w:t xml:space="preserve"> </w:t>
      </w:r>
    </w:p>
    <w:p w:rsidR="00656379" w:rsidRPr="00F5545F" w:rsidRDefault="00672847" w:rsidP="00672847">
      <w:pPr>
        <w:ind w:firstLine="708"/>
        <w:jc w:val="both"/>
        <w:rPr>
          <w:rFonts w:ascii="Times New Roman" w:hAnsi="Times New Roman" w:cs="Times New Roman"/>
          <w:color w:val="548DD4" w:themeColor="text2" w:themeTint="99"/>
        </w:rPr>
      </w:pPr>
      <w:r w:rsidRPr="00F5545F">
        <w:rPr>
          <w:rFonts w:ascii="Times New Roman" w:hAnsi="Times New Roman" w:cs="Times New Roman"/>
          <w:color w:val="548DD4" w:themeColor="text2" w:themeTint="99"/>
          <w:sz w:val="24"/>
          <w:szCs w:val="24"/>
          <w:shd w:val="clear" w:color="auto" w:fill="FFFFFF"/>
        </w:rPr>
        <w:t xml:space="preserve">Aqui uma ressalta: no ultimo paragrafo da introdução </w:t>
      </w:r>
      <w:proofErr w:type="gramStart"/>
      <w:r w:rsidRPr="00F5545F">
        <w:rPr>
          <w:rFonts w:ascii="Times New Roman" w:hAnsi="Times New Roman" w:cs="Times New Roman"/>
          <w:color w:val="548DD4" w:themeColor="text2" w:themeTint="99"/>
          <w:sz w:val="24"/>
          <w:szCs w:val="24"/>
          <w:shd w:val="clear" w:color="auto" w:fill="FFFFFF"/>
        </w:rPr>
        <w:t>a</w:t>
      </w:r>
      <w:proofErr w:type="gramEnd"/>
      <w:r w:rsidRPr="00F5545F">
        <w:rPr>
          <w:rFonts w:ascii="Times New Roman" w:hAnsi="Times New Roman" w:cs="Times New Roman"/>
          <w:color w:val="548DD4" w:themeColor="text2" w:themeTint="99"/>
          <w:sz w:val="24"/>
          <w:szCs w:val="24"/>
          <w:shd w:val="clear" w:color="auto" w:fill="FFFFFF"/>
        </w:rPr>
        <w:t xml:space="preserve"> sigla HSG (Hospital Santa Genoveva) foi substituída não pelo nome por extenso, mas pela expressão “</w:t>
      </w:r>
      <w:r w:rsidRPr="00F5545F">
        <w:rPr>
          <w:rFonts w:ascii="Times New Roman" w:hAnsi="Times New Roman" w:cs="Times New Roman"/>
          <w:color w:val="548DD4" w:themeColor="text2" w:themeTint="99"/>
        </w:rPr>
        <w:t xml:space="preserve">de um hospital geral do município de Goiânia” por se entender que seria mais útil ao leitor saber essas informações em detrimento do nome da instituição. </w:t>
      </w:r>
    </w:p>
    <w:p w:rsidR="00656379" w:rsidRPr="00F5545F" w:rsidRDefault="00656379" w:rsidP="00672847">
      <w:pPr>
        <w:ind w:firstLine="708"/>
        <w:jc w:val="both"/>
        <w:rPr>
          <w:rFonts w:ascii="Times New Roman" w:hAnsi="Times New Roman" w:cs="Times New Roman"/>
          <w:color w:val="548DD4" w:themeColor="text2" w:themeTint="99"/>
        </w:rPr>
      </w:pPr>
      <w:r w:rsidRPr="00F5545F">
        <w:rPr>
          <w:rFonts w:ascii="Times New Roman" w:hAnsi="Times New Roman" w:cs="Times New Roman"/>
          <w:color w:val="548DD4" w:themeColor="text2" w:themeTint="99"/>
        </w:rPr>
        <w:t xml:space="preserve">Sobre o tipo de estudo: pelo fato de não ter existido uma estatística refinada para o tratamento dos dados, apenas o uso de estatística descritiva (% e frequências), optou-se por reclassificar o estudo como “piloto e de natureza quantitativa” por entender-se que em um estudo experimental há um controle e testagem de variáveis (no caso – a exibição do filme e seus efeitos nos níveis de ansiedade e de conhecimento sobre os procedimentos de visitação à UTI) que não nos foi possível realizar aqui, tendo em vista que </w:t>
      </w:r>
      <w:proofErr w:type="gramStart"/>
      <w:r w:rsidRPr="00F5545F">
        <w:rPr>
          <w:rFonts w:ascii="Times New Roman" w:hAnsi="Times New Roman" w:cs="Times New Roman"/>
          <w:color w:val="548DD4" w:themeColor="text2" w:themeTint="99"/>
        </w:rPr>
        <w:t>um calculo</w:t>
      </w:r>
      <w:proofErr w:type="gramEnd"/>
      <w:r w:rsidRPr="00F5545F">
        <w:rPr>
          <w:rFonts w:ascii="Times New Roman" w:hAnsi="Times New Roman" w:cs="Times New Roman"/>
          <w:color w:val="548DD4" w:themeColor="text2" w:themeTint="99"/>
        </w:rPr>
        <w:t xml:space="preserve"> de amostragem deveria ter sido efetuado para se chegar ao numero </w:t>
      </w:r>
      <w:proofErr w:type="spellStart"/>
      <w:r w:rsidRPr="00F5545F">
        <w:rPr>
          <w:rFonts w:ascii="Times New Roman" w:hAnsi="Times New Roman" w:cs="Times New Roman"/>
          <w:color w:val="548DD4" w:themeColor="text2" w:themeTint="99"/>
        </w:rPr>
        <w:t>minino</w:t>
      </w:r>
      <w:proofErr w:type="spellEnd"/>
      <w:r w:rsidRPr="00F5545F">
        <w:rPr>
          <w:rFonts w:ascii="Times New Roman" w:hAnsi="Times New Roman" w:cs="Times New Roman"/>
          <w:color w:val="548DD4" w:themeColor="text2" w:themeTint="99"/>
        </w:rPr>
        <w:t xml:space="preserve"> de participantes em cada grupo, bem como equivalências de características (</w:t>
      </w:r>
      <w:proofErr w:type="spellStart"/>
      <w:r w:rsidRPr="00F5545F">
        <w:rPr>
          <w:rFonts w:ascii="Times New Roman" w:hAnsi="Times New Roman" w:cs="Times New Roman"/>
          <w:color w:val="548DD4" w:themeColor="text2" w:themeTint="99"/>
        </w:rPr>
        <w:t>ex</w:t>
      </w:r>
      <w:proofErr w:type="spellEnd"/>
      <w:r w:rsidRPr="00F5545F">
        <w:rPr>
          <w:rFonts w:ascii="Times New Roman" w:hAnsi="Times New Roman" w:cs="Times New Roman"/>
          <w:color w:val="548DD4" w:themeColor="text2" w:themeTint="99"/>
        </w:rPr>
        <w:t>: mesmo numero de mulheres, faixa etária aproximada, ser ou não a primeira visita em UTI).</w:t>
      </w:r>
    </w:p>
    <w:p w:rsidR="004C25B5" w:rsidRPr="00F5545F" w:rsidRDefault="00AF54B7" w:rsidP="00672847">
      <w:pPr>
        <w:ind w:firstLine="708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  <w:shd w:val="clear" w:color="auto" w:fill="FFFFFF"/>
        </w:rPr>
      </w:pPr>
      <w:r w:rsidRPr="00F5545F">
        <w:rPr>
          <w:rFonts w:ascii="Times New Roman" w:hAnsi="Times New Roman" w:cs="Times New Roman"/>
          <w:color w:val="548DD4" w:themeColor="text2" w:themeTint="99"/>
        </w:rPr>
        <w:t>Sobre o critério de escolha das famílias, inseriu-se um item chamado “Procedimentos de coleta”.</w:t>
      </w:r>
    </w:p>
    <w:p w:rsidR="00672847" w:rsidRPr="004C25B5" w:rsidRDefault="00672847" w:rsidP="004C25B5">
      <w:pPr>
        <w:ind w:firstLine="708"/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</w:pPr>
    </w:p>
    <w:p w:rsidR="004C25B5" w:rsidRPr="004C25B5" w:rsidRDefault="004C25B5" w:rsidP="004C25B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C25B5" w:rsidRPr="004C25B5" w:rsidRDefault="004C25B5" w:rsidP="004C25B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C25B5" w:rsidRPr="004C25B5" w:rsidRDefault="004C25B5" w:rsidP="004C25B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C25B5" w:rsidRPr="004C25B5" w:rsidRDefault="004C25B5" w:rsidP="004C25B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C25B5" w:rsidRPr="004C25B5" w:rsidRDefault="004C25B5" w:rsidP="004C25B5">
      <w:pPr>
        <w:pStyle w:val="PargrafodaLista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6B23A3" w:rsidRDefault="006B23A3">
      <w:pPr>
        <w:rPr>
          <w:rFonts w:ascii="Tahoma" w:hAnsi="Tahoma" w:cs="Tahoma"/>
          <w:color w:val="111111"/>
          <w:sz w:val="17"/>
          <w:szCs w:val="17"/>
          <w:shd w:val="clear" w:color="auto" w:fill="FFFFFF"/>
        </w:rPr>
      </w:pPr>
    </w:p>
    <w:p w:rsidR="006B23A3" w:rsidRDefault="006B23A3"/>
    <w:sectPr w:rsidR="006B23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27291"/>
    <w:multiLevelType w:val="hybridMultilevel"/>
    <w:tmpl w:val="538CB7E0"/>
    <w:lvl w:ilvl="0" w:tplc="A1A60D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3A3"/>
    <w:rsid w:val="003831F6"/>
    <w:rsid w:val="00465DF0"/>
    <w:rsid w:val="004C25B5"/>
    <w:rsid w:val="00656379"/>
    <w:rsid w:val="00672847"/>
    <w:rsid w:val="006B23A3"/>
    <w:rsid w:val="00751788"/>
    <w:rsid w:val="00AF54B7"/>
    <w:rsid w:val="00D12A79"/>
    <w:rsid w:val="00EF5229"/>
    <w:rsid w:val="00F5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B23A3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6B23A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B23A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B23A3"/>
  </w:style>
  <w:style w:type="paragraph" w:styleId="PargrafodaLista">
    <w:name w:val="List Paragraph"/>
    <w:basedOn w:val="Normal"/>
    <w:uiPriority w:val="34"/>
    <w:qFormat/>
    <w:rsid w:val="006B23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B23A3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6B23A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B23A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B23A3"/>
  </w:style>
  <w:style w:type="paragraph" w:styleId="PargrafodaLista">
    <w:name w:val="List Paragraph"/>
    <w:basedOn w:val="Normal"/>
    <w:uiPriority w:val="34"/>
    <w:qFormat/>
    <w:rsid w:val="006B2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própria</Company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</cp:lastModifiedBy>
  <cp:revision>5</cp:revision>
  <dcterms:created xsi:type="dcterms:W3CDTF">2016-09-12T18:21:00Z</dcterms:created>
  <dcterms:modified xsi:type="dcterms:W3CDTF">2016-09-12T20:00:00Z</dcterms:modified>
</cp:coreProperties>
</file>