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C4E" w:rsidRDefault="00F22C4E" w:rsidP="00F22C4E">
      <w:pPr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F7318C">
        <w:rPr>
          <w:rFonts w:ascii="Times New Roman" w:hAnsi="Times New Roman" w:cs="Times New Roman"/>
          <w:b/>
          <w:color w:val="111111"/>
          <w:sz w:val="24"/>
          <w:szCs w:val="24"/>
        </w:rPr>
        <w:t>O DSM V</w:t>
      </w:r>
      <w:r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e os efeitos da s</w:t>
      </w:r>
      <w:r w:rsidRPr="00F7318C">
        <w:rPr>
          <w:rFonts w:ascii="Times New Roman" w:hAnsi="Times New Roman" w:cs="Times New Roman"/>
          <w:b/>
          <w:color w:val="111111"/>
          <w:sz w:val="24"/>
          <w:szCs w:val="24"/>
        </w:rPr>
        <w:t>uspensão da ontologia</w:t>
      </w:r>
    </w:p>
    <w:p w:rsidR="00F22C4E" w:rsidRDefault="00F22C4E" w:rsidP="00F22C4E">
      <w:pPr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:rsidR="00F22C4E" w:rsidRDefault="00F22C4E" w:rsidP="00F22C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2C45A3">
        <w:rPr>
          <w:rFonts w:ascii="Times New Roman" w:hAnsi="Times New Roman" w:cs="Times New Roman"/>
          <w:sz w:val="24"/>
          <w:szCs w:val="24"/>
          <w:lang w:val="en"/>
        </w:rPr>
        <w:t xml:space="preserve">The DSM V and the effect of the ontology suspension </w:t>
      </w:r>
    </w:p>
    <w:p w:rsidR="00F22C4E" w:rsidRDefault="00F22C4E" w:rsidP="00F22C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F22C4E" w:rsidRDefault="00F22C4E" w:rsidP="00F22C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055F5">
        <w:rPr>
          <w:rFonts w:ascii="Times New Roman" w:hAnsi="Times New Roman" w:cs="Times New Roman"/>
          <w:sz w:val="24"/>
          <w:szCs w:val="24"/>
          <w:lang w:val="es-ES"/>
        </w:rPr>
        <w:t xml:space="preserve">El DSM V y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D055F5">
        <w:rPr>
          <w:rFonts w:ascii="Times New Roman" w:hAnsi="Times New Roman" w:cs="Times New Roman"/>
          <w:sz w:val="24"/>
          <w:szCs w:val="24"/>
          <w:lang w:val="es-ES"/>
        </w:rPr>
        <w:t>efecto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Pr="00D055F5">
        <w:rPr>
          <w:rFonts w:ascii="Times New Roman" w:hAnsi="Times New Roman" w:cs="Times New Roman"/>
          <w:sz w:val="24"/>
          <w:szCs w:val="24"/>
          <w:lang w:val="es-ES"/>
        </w:rPr>
        <w:t>suspensión de la ontología</w:t>
      </w:r>
    </w:p>
    <w:p w:rsidR="00F22C4E" w:rsidRPr="008063B5" w:rsidRDefault="00F22C4E" w:rsidP="00F22C4E">
      <w:pPr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:rsidR="006E7BD2" w:rsidRPr="00955F50" w:rsidRDefault="006E7BD2" w:rsidP="006E7BD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55F50">
        <w:rPr>
          <w:rFonts w:ascii="Times New Roman" w:hAnsi="Times New Roman" w:cs="Times New Roman"/>
          <w:sz w:val="24"/>
          <w:szCs w:val="24"/>
          <w:u w:val="single"/>
        </w:rPr>
        <w:t>RESUMO</w:t>
      </w:r>
    </w:p>
    <w:p w:rsidR="00F22C4E" w:rsidRDefault="00F22C4E" w:rsidP="00F22C4E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DSM V propõe uma abordagem transdisciplinar dos transtornos mentais que utiliza o modelo estatístico para manter a ontologia em suspenso. Diante desta suspensão, </w:t>
      </w:r>
      <w:r w:rsidRPr="009644BF">
        <w:rPr>
          <w:rFonts w:ascii="Times New Roman" w:hAnsi="Times New Roman" w:cs="Times New Roman"/>
          <w:sz w:val="24"/>
          <w:szCs w:val="24"/>
        </w:rPr>
        <w:t xml:space="preserve">a ação medicamentosa </w:t>
      </w:r>
      <w:r>
        <w:rPr>
          <w:rFonts w:ascii="Times New Roman" w:hAnsi="Times New Roman" w:cs="Times New Roman"/>
          <w:sz w:val="24"/>
          <w:szCs w:val="24"/>
        </w:rPr>
        <w:t xml:space="preserve">se transforma no único </w:t>
      </w:r>
      <w:r w:rsidRPr="009644BF">
        <w:rPr>
          <w:rFonts w:ascii="Times New Roman" w:hAnsi="Times New Roman" w:cs="Times New Roman"/>
          <w:sz w:val="24"/>
          <w:szCs w:val="24"/>
        </w:rPr>
        <w:t>veículo</w:t>
      </w:r>
      <w:r>
        <w:rPr>
          <w:rFonts w:ascii="Times New Roman" w:hAnsi="Times New Roman" w:cs="Times New Roman"/>
          <w:sz w:val="24"/>
          <w:szCs w:val="24"/>
        </w:rPr>
        <w:t xml:space="preserve"> da </w:t>
      </w:r>
      <w:r w:rsidRPr="009644BF">
        <w:rPr>
          <w:rFonts w:ascii="Times New Roman" w:hAnsi="Times New Roman" w:cs="Times New Roman"/>
          <w:sz w:val="24"/>
          <w:szCs w:val="24"/>
        </w:rPr>
        <w:t>terap</w:t>
      </w:r>
      <w:r>
        <w:rPr>
          <w:rFonts w:ascii="Times New Roman" w:hAnsi="Times New Roman" w:cs="Times New Roman"/>
          <w:sz w:val="24"/>
          <w:szCs w:val="24"/>
        </w:rPr>
        <w:t xml:space="preserve">êutica, </w:t>
      </w:r>
      <w:r w:rsidRPr="009644BF">
        <w:rPr>
          <w:rFonts w:ascii="Times New Roman" w:hAnsi="Times New Roman" w:cs="Times New Roman"/>
          <w:sz w:val="24"/>
          <w:szCs w:val="24"/>
        </w:rPr>
        <w:t>garantia do acerto do diagnóstico</w:t>
      </w:r>
      <w:r>
        <w:rPr>
          <w:rFonts w:ascii="Times New Roman" w:hAnsi="Times New Roman" w:cs="Times New Roman"/>
          <w:sz w:val="24"/>
          <w:szCs w:val="24"/>
        </w:rPr>
        <w:t xml:space="preserve"> e corroboração de uma teoria organicista sobre natureza e causa dos sintomas. O preço do esquecimento das questões ontológicas no campo da saúde é a redução ontológica a partir do método farmacológico utilizado. A partir deste problema, o procedimento adotado é, primeiro, a defesa da importância das discussões ontológicas no campo da psicopatologia, utilizando o modelo crítico da diferença ontológica em Heidegger, segundo argumentar que a suspensão da discussão ontológica arrasta consigo de modo subjacente um discurso ontológico na forma de uma essência a cumprir que é conveniente à lógica neoliberal que rege o uso da medicação como um objeto de consumo em uma sociedade que cultua o desempenho. </w:t>
      </w:r>
    </w:p>
    <w:p w:rsidR="00F22C4E" w:rsidRPr="00915847" w:rsidRDefault="00F22C4E" w:rsidP="00F22C4E">
      <w:pPr>
        <w:spacing w:after="24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15847">
        <w:rPr>
          <w:rFonts w:ascii="Times New Roman" w:hAnsi="Times New Roman" w:cs="Times New Roman"/>
          <w:sz w:val="24"/>
          <w:szCs w:val="24"/>
        </w:rPr>
        <w:t>Saúde metal</w:t>
      </w:r>
      <w:r w:rsidR="00915847" w:rsidRPr="00915847">
        <w:rPr>
          <w:rFonts w:ascii="Times New Roman" w:hAnsi="Times New Roman" w:cs="Times New Roman"/>
          <w:sz w:val="24"/>
          <w:szCs w:val="24"/>
        </w:rPr>
        <w:t xml:space="preserve">; </w:t>
      </w:r>
      <w:r w:rsidRPr="00915847">
        <w:rPr>
          <w:rFonts w:ascii="Times New Roman" w:hAnsi="Times New Roman" w:cs="Times New Roman"/>
          <w:sz w:val="24"/>
          <w:szCs w:val="24"/>
        </w:rPr>
        <w:t>Ontologia</w:t>
      </w:r>
      <w:r w:rsidR="00915847" w:rsidRPr="00915847">
        <w:rPr>
          <w:rFonts w:ascii="Times New Roman" w:hAnsi="Times New Roman" w:cs="Times New Roman"/>
          <w:sz w:val="24"/>
          <w:szCs w:val="24"/>
        </w:rPr>
        <w:t>;</w:t>
      </w:r>
      <w:r w:rsidRPr="00915847">
        <w:rPr>
          <w:rFonts w:ascii="Times New Roman" w:hAnsi="Times New Roman" w:cs="Times New Roman"/>
          <w:sz w:val="24"/>
          <w:szCs w:val="24"/>
        </w:rPr>
        <w:t xml:space="preserve"> Diagnóstico; </w:t>
      </w:r>
    </w:p>
    <w:p w:rsidR="00F22C4E" w:rsidRPr="00915847" w:rsidRDefault="00F22C4E" w:rsidP="006E7BD2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15847">
        <w:rPr>
          <w:rFonts w:ascii="Times New Roman" w:hAnsi="Times New Roman" w:cs="Times New Roman"/>
          <w:sz w:val="24"/>
          <w:szCs w:val="24"/>
          <w:u w:val="single"/>
        </w:rPr>
        <w:t>ABSTRACT</w:t>
      </w:r>
    </w:p>
    <w:p w:rsidR="00F22C4E" w:rsidRPr="00BF6142" w:rsidRDefault="00F22C4E" w:rsidP="00F2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</w:t>
      </w:r>
      <w:r w:rsidRPr="00DA5C3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he DSM V proposes a transdisciplinary approach to mental disorders that uses the statistical model to keep the ontology in suspense.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BF614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Faced with this suspension, the drug action becomes the only vehicle of therapy,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ensur</w:t>
      </w:r>
      <w:r w:rsidRPr="00BF614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ing the diagnosis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success</w:t>
      </w:r>
      <w:r w:rsidRPr="00BF614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and corroborati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ng</w:t>
      </w:r>
      <w:r w:rsidRPr="00BF614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an organic theory about the symptoms nature and cause. The price of forgetting ontological questions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at</w:t>
      </w:r>
      <w:r w:rsidRPr="00BF614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the health field is the ontological reduction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starting </w:t>
      </w:r>
      <w:r w:rsidRPr="00BF614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from the pharmacological method used. From this problem, the procedure adopted is first of all to defend the ontological discussions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significance</w:t>
      </w:r>
      <w:r w:rsidRPr="00BF614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at</w:t>
      </w:r>
      <w:r w:rsidRPr="00BF614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the psychopathology</w:t>
      </w:r>
      <w:r w:rsidRPr="007F78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BF614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field, using the Heidegger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’s</w:t>
      </w:r>
      <w:r w:rsidRPr="00BF614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critical model of ontological difference, according to the argument that the ontological discussion suspension carries with it an underlying ontological discourse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like</w:t>
      </w:r>
      <w:r w:rsidRPr="00BF614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an essence to be fulfilled which is convenient to the neoliberal logic that governs the medication use as a consumption object in a performance society.</w:t>
      </w:r>
    </w:p>
    <w:p w:rsidR="00915847" w:rsidRDefault="00915847" w:rsidP="00F22C4E">
      <w:pPr>
        <w:spacing w:after="240" w:line="480" w:lineRule="auto"/>
        <w:rPr>
          <w:rFonts w:ascii="Times New Roman" w:hAnsi="Times New Roman" w:cs="Times New Roman"/>
          <w:sz w:val="24"/>
          <w:szCs w:val="24"/>
        </w:rPr>
      </w:pPr>
    </w:p>
    <w:p w:rsidR="00F22C4E" w:rsidRPr="0014551F" w:rsidRDefault="00F22C4E" w:rsidP="00F22C4E">
      <w:pPr>
        <w:spacing w:after="240"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4551F">
        <w:rPr>
          <w:rFonts w:ascii="Times New Roman" w:hAnsi="Times New Roman" w:cs="Times New Roman"/>
          <w:sz w:val="24"/>
          <w:szCs w:val="24"/>
        </w:rPr>
        <w:t>Mental Health</w:t>
      </w:r>
      <w:r w:rsidR="00915847">
        <w:rPr>
          <w:rFonts w:ascii="Times New Roman" w:hAnsi="Times New Roman" w:cs="Times New Roman"/>
          <w:sz w:val="24"/>
          <w:szCs w:val="24"/>
        </w:rPr>
        <w:t xml:space="preserve">; </w:t>
      </w:r>
      <w:r w:rsidRPr="0014551F">
        <w:rPr>
          <w:rFonts w:ascii="Times New Roman" w:hAnsi="Times New Roman" w:cs="Times New Roman"/>
          <w:sz w:val="24"/>
          <w:szCs w:val="24"/>
        </w:rPr>
        <w:t>Ontology</w:t>
      </w:r>
      <w:r w:rsidR="00915847">
        <w:rPr>
          <w:rFonts w:ascii="Times New Roman" w:hAnsi="Times New Roman" w:cs="Times New Roman"/>
          <w:sz w:val="24"/>
          <w:szCs w:val="24"/>
        </w:rPr>
        <w:t xml:space="preserve">; </w:t>
      </w:r>
      <w:r w:rsidRPr="0014551F">
        <w:rPr>
          <w:rFonts w:ascii="Times New Roman" w:hAnsi="Times New Roman" w:cs="Times New Roman"/>
          <w:sz w:val="24"/>
          <w:szCs w:val="24"/>
        </w:rPr>
        <w:t>Diagnosis;</w:t>
      </w:r>
    </w:p>
    <w:p w:rsidR="00F22C4E" w:rsidRPr="00A8083A" w:rsidRDefault="00F22C4E" w:rsidP="006E7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pt-BR"/>
        </w:rPr>
      </w:pPr>
      <w:r w:rsidRPr="00A8083A"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pt-BR"/>
        </w:rPr>
        <w:t>RESUMEN</w:t>
      </w:r>
    </w:p>
    <w:p w:rsidR="00F22C4E" w:rsidRDefault="00F22C4E" w:rsidP="00F2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</w:p>
    <w:p w:rsidR="00F22C4E" w:rsidRPr="005575A5" w:rsidRDefault="00F22C4E" w:rsidP="00F2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5C3B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El DSM V propone un enfoque transdisciplinario de los trastornos mentales que utiliza el modelo estadístico para mantener la ontología en suspenso.</w:t>
      </w:r>
      <w:r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</w:t>
      </w:r>
      <w:r w:rsidRPr="005575A5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Ante esta suspensión, la acción medicamentosa se transforma en el único vehículo de la terapéutica, garantía del acierto del diagnóstico y corroboración de una teoría organicista sobre naturaleza y </w:t>
      </w:r>
      <w:r w:rsidRPr="005575A5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lastRenderedPageBreak/>
        <w:t xml:space="preserve">causa de los síntomas. El precio del olvido de las cuestiones ontológicas es la reducción ontológica a partir del método farmacológico. </w:t>
      </w:r>
      <w:r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E</w:t>
      </w:r>
      <w:r w:rsidRPr="005575A5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l procedimiento adoptado </w:t>
      </w:r>
      <w:r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es </w:t>
      </w:r>
      <w:r w:rsidRPr="005575A5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la defensa de la importancia de discusiones ontológicas en el campo de la psicopatología, utilizando el modelo crítico de la diferencia ontológica en Heidegger</w:t>
      </w:r>
      <w:r w:rsidRPr="00D055F5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A </w:t>
      </w:r>
      <w:r w:rsidRPr="001008F4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continuación, argumentaremos</w:t>
      </w:r>
      <w:r w:rsidRPr="00D055F5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</w:t>
      </w:r>
      <w:r w:rsidRPr="005575A5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que la suspensión de la discusión ontológica arrastra consigo un discurso ontológico en la forma de una esencia a cumplir que es conveniente a la lógica neoliberal que rige el uso de la medicación como un objeto de consumo en una sociedad que cultiva el desempeño.</w:t>
      </w:r>
    </w:p>
    <w:p w:rsidR="00F22C4E" w:rsidRPr="00D055F5" w:rsidRDefault="00F22C4E" w:rsidP="00F22C4E">
      <w:pPr>
        <w:rPr>
          <w:rFonts w:ascii="Times New Roman" w:hAnsi="Times New Roman" w:cs="Times New Roman"/>
          <w:sz w:val="24"/>
          <w:szCs w:val="24"/>
        </w:rPr>
      </w:pPr>
    </w:p>
    <w:p w:rsidR="00F22C4E" w:rsidRPr="005575A5" w:rsidRDefault="00F22C4E" w:rsidP="00F2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75A5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Salud Metal</w:t>
      </w:r>
      <w:r w:rsidR="00915847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; </w:t>
      </w:r>
      <w:r w:rsidRPr="005575A5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Ontología</w:t>
      </w:r>
      <w:r w:rsidR="00915847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; </w:t>
      </w:r>
      <w:r w:rsidRPr="005575A5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Diagnóstico</w:t>
      </w:r>
    </w:p>
    <w:p w:rsidR="00F22C4E" w:rsidRPr="0014551F" w:rsidRDefault="00F22C4E" w:rsidP="00F22C4E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AF69A1" w:rsidRDefault="00AF69A1"/>
    <w:sectPr w:rsidR="00AF69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35C" w:rsidRDefault="00AD235C" w:rsidP="00854BEF">
      <w:pPr>
        <w:spacing w:after="0" w:line="240" w:lineRule="auto"/>
      </w:pPr>
      <w:r>
        <w:separator/>
      </w:r>
    </w:p>
  </w:endnote>
  <w:endnote w:type="continuationSeparator" w:id="0">
    <w:p w:rsidR="00AD235C" w:rsidRDefault="00AD235C" w:rsidP="0085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BEF" w:rsidRDefault="00854BE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BEF" w:rsidRDefault="00854BE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BEF" w:rsidRDefault="00854B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35C" w:rsidRDefault="00AD235C" w:rsidP="00854BEF">
      <w:pPr>
        <w:spacing w:after="0" w:line="240" w:lineRule="auto"/>
      </w:pPr>
      <w:r>
        <w:separator/>
      </w:r>
    </w:p>
  </w:footnote>
  <w:footnote w:type="continuationSeparator" w:id="0">
    <w:p w:rsidR="00AD235C" w:rsidRDefault="00AD235C" w:rsidP="00854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BEF" w:rsidRDefault="00854BE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BEF" w:rsidRDefault="00854BE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BEF" w:rsidRDefault="00854BE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4E"/>
    <w:rsid w:val="006E7BD2"/>
    <w:rsid w:val="00854BEF"/>
    <w:rsid w:val="00915847"/>
    <w:rsid w:val="00AD235C"/>
    <w:rsid w:val="00AF69A1"/>
    <w:rsid w:val="00F2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C4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4B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4BEF"/>
  </w:style>
  <w:style w:type="paragraph" w:styleId="Rodap">
    <w:name w:val="footer"/>
    <w:basedOn w:val="Normal"/>
    <w:link w:val="RodapChar"/>
    <w:uiPriority w:val="99"/>
    <w:unhideWhenUsed/>
    <w:rsid w:val="00854B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4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2018-10-08T14:46:00Z</dcterms:created>
  <dcterms:modified xsi:type="dcterms:W3CDTF">2018-10-08T14:46:00Z</dcterms:modified>
</cp:coreProperties>
</file>